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A6" w:rsidRPr="00306E0B" w:rsidRDefault="00EC0DA6" w:rsidP="00306E0B">
      <w:pPr>
        <w:pStyle w:val="a6"/>
        <w:rPr>
          <w:rFonts w:ascii="Times New Roman" w:hAnsi="Times New Roman" w:cs="Times New Roman"/>
          <w:sz w:val="24"/>
          <w:szCs w:val="24"/>
        </w:rPr>
      </w:pPr>
      <w:r w:rsidRPr="00EC0DA6">
        <w:rPr>
          <w:noProof/>
          <w:lang w:eastAsia="ru-RU"/>
        </w:rPr>
        <w:drawing>
          <wp:anchor distT="36195" distB="36195" distL="6401435" distR="6401435" simplePos="0" relativeHeight="251658240" behindDoc="0" locked="0" layoutInCell="0" allowOverlap="1">
            <wp:simplePos x="0" y="0"/>
            <wp:positionH relativeFrom="margin">
              <wp:posOffset>2656205</wp:posOffset>
            </wp:positionH>
            <wp:positionV relativeFrom="paragraph">
              <wp:posOffset>287655</wp:posOffset>
            </wp:positionV>
            <wp:extent cx="590550" cy="5619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0DA6" w:rsidRPr="00473DAE" w:rsidRDefault="003D39EA" w:rsidP="00473DAE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="000321EF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Куликовский сельсовет Усманского муниципального района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Липецкой области</w:t>
      </w:r>
      <w:r w:rsidR="001A5FC9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p w:rsidR="0060134F" w:rsidRPr="00473DAE" w:rsidRDefault="0060134F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0134F" w:rsidRPr="00473DAE" w:rsidRDefault="0060134F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EC0DA6" w:rsidRPr="00473DAE" w:rsidRDefault="000321EF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D7DE8">
        <w:rPr>
          <w:rFonts w:ascii="Times New Roman" w:hAnsi="Times New Roman" w:cs="Times New Roman"/>
          <w:b/>
          <w:sz w:val="28"/>
          <w:szCs w:val="28"/>
        </w:rPr>
        <w:t>5</w:t>
      </w:r>
      <w:r w:rsidR="00CE6ED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CE6EDE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06E0B" w:rsidRPr="00473DA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473DAE">
        <w:rPr>
          <w:rFonts w:ascii="Times New Roman" w:hAnsi="Times New Roman" w:cs="Times New Roman"/>
          <w:b/>
          <w:sz w:val="28"/>
          <w:szCs w:val="28"/>
        </w:rPr>
        <w:t>.</w:t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9A0B5D" w:rsidRPr="00473DAE">
        <w:rPr>
          <w:rFonts w:ascii="Times New Roman" w:hAnsi="Times New Roman" w:cs="Times New Roman"/>
          <w:b/>
          <w:sz w:val="28"/>
          <w:szCs w:val="28"/>
        </w:rPr>
        <w:t xml:space="preserve">с. Куликово         </w:t>
      </w:r>
      <w:r w:rsidR="009A0B5D" w:rsidRPr="00473DAE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38220F" w:rsidRPr="00473DA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306E0B" w:rsidRPr="00473DAE" w:rsidRDefault="00306E0B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5A7022" w:rsidRDefault="003966CB" w:rsidP="00CE6EDE">
      <w:pPr>
        <w:pStyle w:val="ConsPlusTitle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r w:rsidR="005A7022" w:rsidRPr="005A702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E6EDE">
        <w:rPr>
          <w:rFonts w:ascii="Times New Roman" w:hAnsi="Times New Roman" w:cs="Times New Roman"/>
          <w:sz w:val="28"/>
          <w:szCs w:val="28"/>
        </w:rPr>
        <w:t xml:space="preserve">схемы размещения </w:t>
      </w:r>
      <w:proofErr w:type="gramStart"/>
      <w:r w:rsidR="00CE6EDE"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CE6EDE" w:rsidRDefault="00CE6EDE" w:rsidP="00CE6EDE">
      <w:pPr>
        <w:pStyle w:val="ConsPlusTitle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территории сельского поселения</w:t>
      </w:r>
    </w:p>
    <w:p w:rsidR="00CE6EDE" w:rsidRDefault="00CE6EDE" w:rsidP="00CE6EDE">
      <w:pPr>
        <w:pStyle w:val="ConsPlusTitle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Куликовский сельсовет Усманского муниципального района</w:t>
      </w:r>
    </w:p>
    <w:p w:rsidR="00CE6EDE" w:rsidRPr="005A7022" w:rsidRDefault="00CE6EDE" w:rsidP="00CE6EDE">
      <w:pPr>
        <w:pStyle w:val="ConsPlusTitle"/>
        <w:ind w:right="-5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bookmarkEnd w:id="0"/>
    </w:p>
    <w:p w:rsidR="005A7022" w:rsidRPr="005A7022" w:rsidRDefault="005A7022" w:rsidP="005A702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A7022" w:rsidRPr="005A7022" w:rsidRDefault="00CE6EDE" w:rsidP="005A702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В соответствии с Федеральным законом от 28.12.2009 г. №381-ФЗ «Об основах государственного регулирования торговой деятельности в Российской Федерации», приказом Управления потребительского рынка и ценовой политики Липецкой области от 12.10.2011 №241 «Об утверждении Порядка разработки и утверждения органами местного самоуправления схемы размещения нестационарных торговых объектов на территории Липецкой области» и Уставом сельского поселения Куликовский сельсовет Усманского муниципального района Липецкой области Российской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Федерации</w:t>
      </w:r>
      <w:r w:rsidR="005A7022" w:rsidRPr="005A7022">
        <w:rPr>
          <w:bCs/>
          <w:color w:val="000000"/>
          <w:kern w:val="36"/>
          <w:sz w:val="28"/>
          <w:szCs w:val="28"/>
        </w:rPr>
        <w:t>, администрация сельского поселения</w:t>
      </w:r>
      <w:r w:rsidR="005A7022" w:rsidRPr="005A7022">
        <w:rPr>
          <w:rFonts w:eastAsia="Calibri"/>
          <w:sz w:val="28"/>
          <w:szCs w:val="28"/>
          <w:lang w:eastAsia="en-US"/>
        </w:rPr>
        <w:t xml:space="preserve"> </w:t>
      </w:r>
      <w:r w:rsidR="005A7022">
        <w:rPr>
          <w:rFonts w:eastAsia="Calibri"/>
          <w:sz w:val="28"/>
          <w:szCs w:val="28"/>
          <w:lang w:eastAsia="en-US"/>
        </w:rPr>
        <w:t>Куликовский сельсовет Усманского муниципального района Липецкой области</w:t>
      </w:r>
    </w:p>
    <w:p w:rsidR="005A7022" w:rsidRPr="005A7022" w:rsidRDefault="005A7022" w:rsidP="005A702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5A7022" w:rsidRPr="005A7022" w:rsidRDefault="005A7022" w:rsidP="005A7022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color w:val="000000"/>
          <w:kern w:val="36"/>
          <w:sz w:val="28"/>
          <w:szCs w:val="28"/>
        </w:rPr>
      </w:pPr>
      <w:r w:rsidRPr="005A7022">
        <w:rPr>
          <w:rFonts w:eastAsia="Calibri"/>
          <w:b/>
          <w:sz w:val="28"/>
          <w:szCs w:val="28"/>
          <w:lang w:eastAsia="en-US"/>
        </w:rPr>
        <w:t>ПОСТАНОВЛЯЕТ:</w:t>
      </w:r>
    </w:p>
    <w:p w:rsidR="005A7022" w:rsidRPr="005A7022" w:rsidRDefault="005A7022" w:rsidP="005A702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A7022" w:rsidRPr="005A7022" w:rsidRDefault="005A7022" w:rsidP="005A702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7022">
        <w:rPr>
          <w:sz w:val="28"/>
          <w:szCs w:val="28"/>
        </w:rPr>
        <w:t xml:space="preserve">1. Утвердить </w:t>
      </w:r>
      <w:r w:rsidR="00CE6EDE">
        <w:rPr>
          <w:sz w:val="28"/>
          <w:szCs w:val="28"/>
        </w:rPr>
        <w:t>схему размещения нестационарных торговых объектов (павильонов, киосков, выездных автолавок) на территории сельского поселения Куликовский сельсовет Усманского муниципального района Липецкой области</w:t>
      </w:r>
      <w:r w:rsidR="004110C7">
        <w:rPr>
          <w:sz w:val="28"/>
          <w:szCs w:val="28"/>
        </w:rPr>
        <w:t xml:space="preserve"> на бессрочное время (Приложение №1).</w:t>
      </w:r>
    </w:p>
    <w:p w:rsidR="005A7022" w:rsidRDefault="005A7022" w:rsidP="005A7022">
      <w:pPr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A7022">
        <w:rPr>
          <w:rFonts w:eastAsia="Calibri"/>
          <w:sz w:val="28"/>
          <w:szCs w:val="28"/>
          <w:lang w:eastAsia="en-US"/>
        </w:rPr>
        <w:t xml:space="preserve">  </w:t>
      </w:r>
      <w:r w:rsidRPr="005A7022">
        <w:rPr>
          <w:rFonts w:eastAsia="Calibri"/>
          <w:bCs/>
          <w:sz w:val="28"/>
          <w:szCs w:val="28"/>
          <w:lang w:eastAsia="en-US"/>
        </w:rPr>
        <w:t xml:space="preserve">    2.</w:t>
      </w:r>
      <w:r w:rsidR="004110C7">
        <w:rPr>
          <w:rFonts w:eastAsia="Calibri"/>
          <w:bCs/>
          <w:sz w:val="28"/>
          <w:szCs w:val="28"/>
          <w:lang w:eastAsia="en-US"/>
        </w:rPr>
        <w:t>Настоящее постановление вступает в силу после официального опубликования в сетевом издании «Новая жизнь 48» и подлежит размещению на официальном сайте администрации сельского поселения Куликовский сельсовет в сети Интернет, а также профильном разделе «Малый бизнес».</w:t>
      </w:r>
    </w:p>
    <w:p w:rsidR="00CA45B4" w:rsidRPr="005A7022" w:rsidRDefault="00CA45B4" w:rsidP="00CA45B4">
      <w:pPr>
        <w:ind w:firstLine="426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3. </w:t>
      </w:r>
      <w:proofErr w:type="gramStart"/>
      <w:r w:rsidR="004110C7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="004110C7">
        <w:rPr>
          <w:rFonts w:eastAsia="Calibri"/>
          <w:bCs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5A7022" w:rsidRPr="005A7022" w:rsidRDefault="005A7022" w:rsidP="005A7022">
      <w:pPr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5A7022" w:rsidRPr="005A7022" w:rsidRDefault="003A330B" w:rsidP="005A7022">
      <w:pPr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Глава</w:t>
      </w:r>
      <w:r w:rsidR="005A7022" w:rsidRPr="005A7022">
        <w:rPr>
          <w:rFonts w:eastAsia="Calibri"/>
          <w:bCs/>
          <w:sz w:val="28"/>
          <w:szCs w:val="28"/>
          <w:lang w:eastAsia="en-US"/>
        </w:rPr>
        <w:t xml:space="preserve"> администрации </w:t>
      </w:r>
      <w:proofErr w:type="gramStart"/>
      <w:r w:rsidR="005A7022" w:rsidRPr="005A7022">
        <w:rPr>
          <w:rFonts w:eastAsia="Calibri"/>
          <w:bCs/>
          <w:sz w:val="28"/>
          <w:szCs w:val="28"/>
          <w:lang w:eastAsia="en-US"/>
        </w:rPr>
        <w:t>сельского</w:t>
      </w:r>
      <w:proofErr w:type="gramEnd"/>
      <w:r w:rsidR="005A7022" w:rsidRPr="005A7022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E19DC" w:rsidRPr="00EE19DC" w:rsidRDefault="005A7022" w:rsidP="00EE19DC">
      <w:pPr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A7022">
        <w:rPr>
          <w:rFonts w:eastAsia="Calibri"/>
          <w:bCs/>
          <w:sz w:val="28"/>
          <w:szCs w:val="28"/>
          <w:lang w:eastAsia="en-US"/>
        </w:rPr>
        <w:t xml:space="preserve">поселения Куликовский сельсовет                                 </w:t>
      </w:r>
      <w:r w:rsidRPr="005A7022">
        <w:rPr>
          <w:rFonts w:eastAsia="Calibri"/>
          <w:bCs/>
          <w:sz w:val="28"/>
          <w:szCs w:val="28"/>
          <w:lang w:eastAsia="en-US"/>
        </w:rPr>
        <w:tab/>
      </w:r>
      <w:r w:rsidR="003A330B">
        <w:rPr>
          <w:rFonts w:eastAsia="Calibri"/>
          <w:bCs/>
          <w:sz w:val="28"/>
          <w:szCs w:val="28"/>
          <w:lang w:eastAsia="en-US"/>
        </w:rPr>
        <w:t>А. С. Некрасов</w:t>
      </w:r>
      <w:r w:rsidRPr="005A7022">
        <w:rPr>
          <w:bCs/>
          <w:color w:val="000000"/>
          <w:kern w:val="36"/>
          <w:sz w:val="28"/>
          <w:szCs w:val="28"/>
        </w:rPr>
        <w:t> </w:t>
      </w:r>
    </w:p>
    <w:p w:rsidR="008840FD" w:rsidRDefault="008840FD" w:rsidP="008840FD">
      <w:pPr>
        <w:widowControl w:val="0"/>
        <w:autoSpaceDE w:val="0"/>
        <w:autoSpaceDN w:val="0"/>
        <w:adjustRightInd w:val="0"/>
        <w:ind w:firstLine="720"/>
        <w:jc w:val="center"/>
        <w:rPr>
          <w:bCs/>
          <w:color w:val="000000"/>
          <w:kern w:val="36"/>
          <w:sz w:val="28"/>
          <w:szCs w:val="28"/>
        </w:rPr>
        <w:sectPr w:rsidR="008840FD" w:rsidSect="00356D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7022" w:rsidRPr="005A7022" w:rsidRDefault="005A7022" w:rsidP="008840FD">
      <w:pPr>
        <w:widowControl w:val="0"/>
        <w:autoSpaceDE w:val="0"/>
        <w:autoSpaceDN w:val="0"/>
        <w:adjustRightInd w:val="0"/>
        <w:jc w:val="right"/>
        <w:rPr>
          <w:bCs/>
          <w:color w:val="000000"/>
          <w:kern w:val="36"/>
          <w:sz w:val="28"/>
          <w:szCs w:val="28"/>
        </w:rPr>
      </w:pPr>
      <w:r w:rsidRPr="005A7022">
        <w:rPr>
          <w:bCs/>
          <w:color w:val="000000"/>
          <w:kern w:val="36"/>
          <w:sz w:val="28"/>
          <w:szCs w:val="28"/>
        </w:rPr>
        <w:lastRenderedPageBreak/>
        <w:t>Приложение</w:t>
      </w:r>
      <w:r w:rsidR="003A330B">
        <w:rPr>
          <w:bCs/>
          <w:color w:val="000000"/>
          <w:kern w:val="36"/>
          <w:sz w:val="28"/>
          <w:szCs w:val="28"/>
        </w:rPr>
        <w:t xml:space="preserve"> №1</w:t>
      </w:r>
      <w:r w:rsidRPr="005A7022">
        <w:rPr>
          <w:bCs/>
          <w:color w:val="000000"/>
          <w:kern w:val="36"/>
          <w:sz w:val="28"/>
          <w:szCs w:val="28"/>
        </w:rPr>
        <w:t xml:space="preserve"> </w:t>
      </w:r>
    </w:p>
    <w:p w:rsidR="005A7022" w:rsidRDefault="005A7022" w:rsidP="005A7022">
      <w:pPr>
        <w:widowControl w:val="0"/>
        <w:autoSpaceDE w:val="0"/>
        <w:autoSpaceDN w:val="0"/>
        <w:adjustRightInd w:val="0"/>
        <w:ind w:firstLine="720"/>
        <w:jc w:val="right"/>
        <w:rPr>
          <w:bCs/>
          <w:color w:val="000000"/>
          <w:kern w:val="36"/>
          <w:sz w:val="28"/>
          <w:szCs w:val="28"/>
        </w:rPr>
      </w:pPr>
      <w:r w:rsidRPr="005A7022">
        <w:rPr>
          <w:bCs/>
          <w:color w:val="000000"/>
          <w:kern w:val="36"/>
          <w:sz w:val="28"/>
          <w:szCs w:val="28"/>
        </w:rPr>
        <w:t xml:space="preserve">к постановлению </w:t>
      </w:r>
      <w:r>
        <w:rPr>
          <w:bCs/>
          <w:color w:val="000000"/>
          <w:kern w:val="36"/>
          <w:sz w:val="28"/>
          <w:szCs w:val="28"/>
        </w:rPr>
        <w:t>администрации</w:t>
      </w:r>
    </w:p>
    <w:p w:rsidR="005A7022" w:rsidRDefault="005A7022" w:rsidP="005A7022">
      <w:pPr>
        <w:widowControl w:val="0"/>
        <w:autoSpaceDE w:val="0"/>
        <w:autoSpaceDN w:val="0"/>
        <w:adjustRightInd w:val="0"/>
        <w:ind w:firstLine="720"/>
        <w:jc w:val="right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сельского поселения Куликовский сельсовет</w:t>
      </w:r>
    </w:p>
    <w:p w:rsidR="005A7022" w:rsidRPr="005A7022" w:rsidRDefault="005A7022" w:rsidP="005A7022">
      <w:pPr>
        <w:widowControl w:val="0"/>
        <w:autoSpaceDE w:val="0"/>
        <w:autoSpaceDN w:val="0"/>
        <w:adjustRightInd w:val="0"/>
        <w:ind w:firstLine="720"/>
        <w:jc w:val="right"/>
        <w:rPr>
          <w:bCs/>
          <w:color w:val="000000"/>
          <w:kern w:val="36"/>
          <w:sz w:val="28"/>
          <w:szCs w:val="28"/>
        </w:rPr>
      </w:pPr>
      <w:r w:rsidRPr="005A7022">
        <w:rPr>
          <w:bCs/>
          <w:color w:val="000000"/>
          <w:kern w:val="36"/>
          <w:sz w:val="28"/>
          <w:szCs w:val="28"/>
        </w:rPr>
        <w:t>Усманского муниципального района</w:t>
      </w:r>
    </w:p>
    <w:p w:rsidR="005A7022" w:rsidRPr="005A7022" w:rsidRDefault="005A7022" w:rsidP="005A7022">
      <w:pPr>
        <w:widowControl w:val="0"/>
        <w:autoSpaceDE w:val="0"/>
        <w:autoSpaceDN w:val="0"/>
        <w:adjustRightInd w:val="0"/>
        <w:ind w:firstLine="720"/>
        <w:jc w:val="right"/>
        <w:rPr>
          <w:bCs/>
          <w:color w:val="000000"/>
          <w:kern w:val="36"/>
          <w:sz w:val="28"/>
          <w:szCs w:val="28"/>
        </w:rPr>
      </w:pPr>
      <w:r w:rsidRPr="005A7022"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 xml:space="preserve">от </w:t>
      </w:r>
      <w:r w:rsidR="000321EF">
        <w:rPr>
          <w:bCs/>
          <w:color w:val="000000"/>
          <w:kern w:val="36"/>
          <w:sz w:val="28"/>
          <w:szCs w:val="28"/>
        </w:rPr>
        <w:t>1</w:t>
      </w:r>
      <w:r w:rsidR="00AD7DE8">
        <w:rPr>
          <w:bCs/>
          <w:color w:val="000000"/>
          <w:kern w:val="36"/>
          <w:sz w:val="28"/>
          <w:szCs w:val="28"/>
        </w:rPr>
        <w:t>5</w:t>
      </w:r>
      <w:r w:rsidR="000321EF">
        <w:rPr>
          <w:bCs/>
          <w:color w:val="000000"/>
          <w:kern w:val="36"/>
          <w:sz w:val="28"/>
          <w:szCs w:val="28"/>
        </w:rPr>
        <w:t>.01</w:t>
      </w:r>
      <w:r w:rsidR="001A5FC9">
        <w:rPr>
          <w:bCs/>
          <w:color w:val="000000"/>
          <w:kern w:val="36"/>
          <w:sz w:val="28"/>
          <w:szCs w:val="28"/>
        </w:rPr>
        <w:t>.</w:t>
      </w:r>
      <w:r w:rsidRPr="005A7022">
        <w:rPr>
          <w:bCs/>
          <w:color w:val="000000"/>
          <w:kern w:val="36"/>
          <w:sz w:val="28"/>
          <w:szCs w:val="28"/>
        </w:rPr>
        <w:t>202</w:t>
      </w:r>
      <w:r w:rsidR="000321EF">
        <w:rPr>
          <w:bCs/>
          <w:color w:val="000000"/>
          <w:kern w:val="36"/>
          <w:sz w:val="28"/>
          <w:szCs w:val="28"/>
        </w:rPr>
        <w:t>5</w:t>
      </w:r>
      <w:r w:rsidR="001A5FC9">
        <w:rPr>
          <w:bCs/>
          <w:color w:val="000000"/>
          <w:kern w:val="36"/>
          <w:sz w:val="28"/>
          <w:szCs w:val="28"/>
        </w:rPr>
        <w:t xml:space="preserve"> </w:t>
      </w:r>
      <w:r w:rsidRPr="005A7022">
        <w:rPr>
          <w:bCs/>
          <w:color w:val="000000"/>
          <w:kern w:val="36"/>
          <w:sz w:val="28"/>
          <w:szCs w:val="28"/>
        </w:rPr>
        <w:t xml:space="preserve">г. № </w:t>
      </w:r>
      <w:r w:rsidR="000321EF">
        <w:rPr>
          <w:bCs/>
          <w:color w:val="000000"/>
          <w:kern w:val="36"/>
          <w:sz w:val="28"/>
          <w:szCs w:val="28"/>
        </w:rPr>
        <w:t>1</w:t>
      </w:r>
    </w:p>
    <w:p w:rsidR="005A7022" w:rsidRPr="005A7022" w:rsidRDefault="005A7022" w:rsidP="005A702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A7022" w:rsidRPr="000321EF" w:rsidRDefault="003A330B" w:rsidP="005A7022">
      <w:pPr>
        <w:widowControl w:val="0"/>
        <w:autoSpaceDE w:val="0"/>
        <w:autoSpaceDN w:val="0"/>
        <w:jc w:val="center"/>
        <w:rPr>
          <w:b/>
        </w:rPr>
      </w:pPr>
      <w:bookmarkStart w:id="1" w:name="P32"/>
      <w:bookmarkEnd w:id="1"/>
      <w:r w:rsidRPr="000321EF">
        <w:rPr>
          <w:b/>
        </w:rPr>
        <w:t>СХЕМА</w:t>
      </w:r>
    </w:p>
    <w:p w:rsidR="005A7022" w:rsidRPr="000321EF" w:rsidRDefault="003A330B" w:rsidP="000321EF">
      <w:pPr>
        <w:widowControl w:val="0"/>
        <w:autoSpaceDE w:val="0"/>
        <w:autoSpaceDN w:val="0"/>
        <w:jc w:val="center"/>
        <w:rPr>
          <w:b/>
        </w:rPr>
      </w:pPr>
      <w:proofErr w:type="gramStart"/>
      <w:r w:rsidRPr="000321EF">
        <w:rPr>
          <w:b/>
        </w:rPr>
        <w:t>РАЗМЕЩЕНИЯ НЕСТАЦИОНАРНЫХ ТОРГОВЫХ ОБЪЕКТОВ РАЗНОСНОЙ, РАЗВОЗНОЙ И ОТКРЫТЫХ ПЛОЩАДОК НА ТЕРРИТОРИИ ПОСЕЛЕНИЯ КУЛИКОВСКИЙ СЕЛЬСОВЕТ УСМАНСКОГО МУНИЦИПАЛЬНОГО РАЙОНА</w:t>
      </w:r>
      <w:proofErr w:type="gramEnd"/>
    </w:p>
    <w:tbl>
      <w:tblPr>
        <w:tblStyle w:val="a3"/>
        <w:tblW w:w="0" w:type="auto"/>
        <w:tblInd w:w="-180" w:type="dxa"/>
        <w:tblLayout w:type="fixed"/>
        <w:tblLook w:val="04A0" w:firstRow="1" w:lastRow="0" w:firstColumn="1" w:lastColumn="0" w:noHBand="0" w:noVBand="1"/>
      </w:tblPr>
      <w:tblGrid>
        <w:gridCol w:w="534"/>
        <w:gridCol w:w="2873"/>
        <w:gridCol w:w="1367"/>
        <w:gridCol w:w="1942"/>
        <w:gridCol w:w="2424"/>
        <w:gridCol w:w="1942"/>
        <w:gridCol w:w="1942"/>
        <w:gridCol w:w="1942"/>
      </w:tblGrid>
      <w:tr w:rsidR="000311B9" w:rsidTr="000311B9">
        <w:tc>
          <w:tcPr>
            <w:tcW w:w="534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 xml:space="preserve">№ </w:t>
            </w:r>
            <w:proofErr w:type="gramStart"/>
            <w:r w:rsidRPr="000311B9">
              <w:rPr>
                <w:b/>
              </w:rPr>
              <w:t>п</w:t>
            </w:r>
            <w:proofErr w:type="gramEnd"/>
            <w:r w:rsidRPr="000311B9">
              <w:rPr>
                <w:b/>
              </w:rPr>
              <w:t>/п</w:t>
            </w:r>
          </w:p>
        </w:tc>
        <w:tc>
          <w:tcPr>
            <w:tcW w:w="2873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Местонахождения нестационарного торгового объекта с указанием адресного ориентира</w:t>
            </w:r>
          </w:p>
        </w:tc>
        <w:tc>
          <w:tcPr>
            <w:tcW w:w="1367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Площадь нестационарного торгового объекта</w:t>
            </w:r>
          </w:p>
        </w:tc>
        <w:tc>
          <w:tcPr>
            <w:tcW w:w="1942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Вид нестационарного торгового объекта</w:t>
            </w:r>
          </w:p>
        </w:tc>
        <w:tc>
          <w:tcPr>
            <w:tcW w:w="2424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Сведения об использовании нестационарного торгового объекта субъекта малого и среднего предпринимательства</w:t>
            </w:r>
          </w:p>
        </w:tc>
        <w:tc>
          <w:tcPr>
            <w:tcW w:w="1942" w:type="dxa"/>
          </w:tcPr>
          <w:p w:rsidR="008840FD" w:rsidRPr="000311B9" w:rsidRDefault="008840FD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Наименование хозяйствующего субъекта</w:t>
            </w:r>
            <w:r w:rsidR="006545B3" w:rsidRPr="000311B9">
              <w:rPr>
                <w:b/>
              </w:rPr>
              <w:t xml:space="preserve"> – собственника нестационарного торгового объекта (ФИО)</w:t>
            </w:r>
          </w:p>
        </w:tc>
        <w:tc>
          <w:tcPr>
            <w:tcW w:w="1942" w:type="dxa"/>
          </w:tcPr>
          <w:p w:rsidR="008840FD" w:rsidRPr="000311B9" w:rsidRDefault="006545B3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1942" w:type="dxa"/>
          </w:tcPr>
          <w:p w:rsidR="008840FD" w:rsidRPr="000311B9" w:rsidRDefault="006545B3" w:rsidP="003439F6">
            <w:pPr>
              <w:tabs>
                <w:tab w:val="left" w:pos="6780"/>
              </w:tabs>
              <w:rPr>
                <w:b/>
              </w:rPr>
            </w:pPr>
            <w:r w:rsidRPr="000311B9">
              <w:rPr>
                <w:b/>
              </w:rPr>
              <w:t>Период размещения нестационарного торгового объекта</w:t>
            </w:r>
          </w:p>
        </w:tc>
      </w:tr>
      <w:tr w:rsidR="000311B9" w:rsidTr="000311B9">
        <w:tc>
          <w:tcPr>
            <w:tcW w:w="534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1</w:t>
            </w:r>
          </w:p>
        </w:tc>
        <w:tc>
          <w:tcPr>
            <w:tcW w:w="2873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2</w:t>
            </w:r>
          </w:p>
        </w:tc>
        <w:tc>
          <w:tcPr>
            <w:tcW w:w="1367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3</w:t>
            </w:r>
          </w:p>
        </w:tc>
        <w:tc>
          <w:tcPr>
            <w:tcW w:w="1942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4</w:t>
            </w:r>
          </w:p>
        </w:tc>
        <w:tc>
          <w:tcPr>
            <w:tcW w:w="2424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5</w:t>
            </w:r>
          </w:p>
        </w:tc>
        <w:tc>
          <w:tcPr>
            <w:tcW w:w="1942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6</w:t>
            </w:r>
          </w:p>
        </w:tc>
        <w:tc>
          <w:tcPr>
            <w:tcW w:w="1942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7</w:t>
            </w:r>
          </w:p>
        </w:tc>
        <w:tc>
          <w:tcPr>
            <w:tcW w:w="1942" w:type="dxa"/>
          </w:tcPr>
          <w:p w:rsidR="008840FD" w:rsidRPr="000311B9" w:rsidRDefault="006545B3" w:rsidP="006545B3">
            <w:pPr>
              <w:tabs>
                <w:tab w:val="left" w:pos="6780"/>
              </w:tabs>
              <w:jc w:val="center"/>
              <w:rPr>
                <w:b/>
              </w:rPr>
            </w:pPr>
            <w:r w:rsidRPr="000311B9">
              <w:rPr>
                <w:b/>
              </w:rPr>
              <w:t>8</w:t>
            </w:r>
          </w:p>
        </w:tc>
      </w:tr>
      <w:tr w:rsidR="000311B9" w:rsidTr="000311B9">
        <w:tc>
          <w:tcPr>
            <w:tcW w:w="534" w:type="dxa"/>
          </w:tcPr>
          <w:p w:rsidR="008840FD" w:rsidRDefault="000311B9" w:rsidP="003439F6">
            <w:pPr>
              <w:tabs>
                <w:tab w:val="left" w:pos="6780"/>
              </w:tabs>
            </w:pPr>
            <w:r>
              <w:t>1.</w:t>
            </w:r>
          </w:p>
        </w:tc>
        <w:tc>
          <w:tcPr>
            <w:tcW w:w="2873" w:type="dxa"/>
          </w:tcPr>
          <w:p w:rsidR="008840FD" w:rsidRDefault="000311B9" w:rsidP="000311B9">
            <w:pPr>
              <w:tabs>
                <w:tab w:val="left" w:pos="6780"/>
              </w:tabs>
            </w:pPr>
            <w:r>
              <w:t xml:space="preserve">с. Куликово, ул. Ленина, ул. Пролетарская, ул. </w:t>
            </w:r>
            <w:proofErr w:type="spellStart"/>
            <w:r>
              <w:t>Советская</w:t>
            </w:r>
            <w:proofErr w:type="gramStart"/>
            <w:r>
              <w:t>,</w:t>
            </w:r>
            <w:r w:rsidR="00A36B85">
              <w:t>у</w:t>
            </w:r>
            <w:proofErr w:type="gramEnd"/>
            <w:r w:rsidR="00A36B85">
              <w:t>л</w:t>
            </w:r>
            <w:proofErr w:type="spellEnd"/>
            <w:r w:rsidR="00A36B85">
              <w:t>. Дзержинского,</w:t>
            </w:r>
            <w:r>
              <w:t xml:space="preserve"> ул. Карла Маркса, ул. Интернациональная,  ул. Красных Партизан, ул. Покровка, ул. Бударки, ул. </w:t>
            </w:r>
            <w:proofErr w:type="spellStart"/>
            <w:r>
              <w:t>Луткова</w:t>
            </w:r>
            <w:proofErr w:type="spellEnd"/>
            <w:r>
              <w:t xml:space="preserve">, ул. Буденного, ул. </w:t>
            </w:r>
            <w:proofErr w:type="spellStart"/>
            <w:r>
              <w:t>Колодецкая</w:t>
            </w:r>
            <w:proofErr w:type="spellEnd"/>
            <w:r>
              <w:t>, ул. Лесная, ул. Новая, ул. Цеховая, ул. Первомайская</w:t>
            </w:r>
          </w:p>
        </w:tc>
        <w:tc>
          <w:tcPr>
            <w:tcW w:w="1367" w:type="dxa"/>
          </w:tcPr>
          <w:p w:rsidR="008840FD" w:rsidRDefault="000311B9" w:rsidP="000321EF">
            <w:pPr>
              <w:tabs>
                <w:tab w:val="left" w:pos="6780"/>
              </w:tabs>
              <w:jc w:val="center"/>
            </w:pPr>
            <w:r>
              <w:t>---</w:t>
            </w:r>
          </w:p>
        </w:tc>
        <w:tc>
          <w:tcPr>
            <w:tcW w:w="1942" w:type="dxa"/>
          </w:tcPr>
          <w:p w:rsidR="008840FD" w:rsidRDefault="000311B9" w:rsidP="000321EF">
            <w:pPr>
              <w:tabs>
                <w:tab w:val="left" w:pos="6780"/>
              </w:tabs>
              <w:jc w:val="center"/>
            </w:pPr>
            <w:r>
              <w:t>Автомашина</w:t>
            </w:r>
          </w:p>
        </w:tc>
        <w:tc>
          <w:tcPr>
            <w:tcW w:w="2424" w:type="dxa"/>
          </w:tcPr>
          <w:p w:rsidR="008840FD" w:rsidRDefault="000311B9" w:rsidP="000321EF">
            <w:pPr>
              <w:tabs>
                <w:tab w:val="left" w:pos="6780"/>
              </w:tabs>
              <w:jc w:val="center"/>
            </w:pPr>
            <w:r>
              <w:t>Используется субъектами МСП</w:t>
            </w:r>
          </w:p>
        </w:tc>
        <w:tc>
          <w:tcPr>
            <w:tcW w:w="1942" w:type="dxa"/>
          </w:tcPr>
          <w:p w:rsidR="008840FD" w:rsidRDefault="000311B9" w:rsidP="000321EF">
            <w:pPr>
              <w:tabs>
                <w:tab w:val="left" w:pos="6780"/>
              </w:tabs>
              <w:jc w:val="center"/>
            </w:pPr>
            <w:r>
              <w:t>ПО «Усмань»</w:t>
            </w:r>
          </w:p>
        </w:tc>
        <w:tc>
          <w:tcPr>
            <w:tcW w:w="1942" w:type="dxa"/>
          </w:tcPr>
          <w:p w:rsidR="008840FD" w:rsidRDefault="000311B9" w:rsidP="000321EF">
            <w:pPr>
              <w:tabs>
                <w:tab w:val="left" w:pos="6780"/>
              </w:tabs>
              <w:jc w:val="center"/>
            </w:pPr>
            <w:r>
              <w:t>Продовольственные товары</w:t>
            </w:r>
          </w:p>
        </w:tc>
        <w:tc>
          <w:tcPr>
            <w:tcW w:w="1942" w:type="dxa"/>
          </w:tcPr>
          <w:p w:rsidR="008840FD" w:rsidRDefault="000311B9" w:rsidP="003439F6">
            <w:pPr>
              <w:tabs>
                <w:tab w:val="left" w:pos="6780"/>
              </w:tabs>
            </w:pPr>
            <w:r>
              <w:t>В соответствии с Договором на предоставление субсидий на возмещение части затрат, связанных с организацией развозной торговли</w:t>
            </w:r>
          </w:p>
        </w:tc>
      </w:tr>
    </w:tbl>
    <w:p w:rsidR="00306E0B" w:rsidRPr="00707468" w:rsidRDefault="00306E0B" w:rsidP="000321EF">
      <w:pPr>
        <w:tabs>
          <w:tab w:val="left" w:pos="6780"/>
        </w:tabs>
      </w:pPr>
    </w:p>
    <w:sectPr w:rsidR="00306E0B" w:rsidRPr="00707468" w:rsidSect="008840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B68A1"/>
    <w:multiLevelType w:val="hybridMultilevel"/>
    <w:tmpl w:val="9F0C2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A6"/>
    <w:rsid w:val="0000513E"/>
    <w:rsid w:val="000311B9"/>
    <w:rsid w:val="000321EF"/>
    <w:rsid w:val="000822A4"/>
    <w:rsid w:val="00086141"/>
    <w:rsid w:val="00094D89"/>
    <w:rsid w:val="000A1B27"/>
    <w:rsid w:val="000B644E"/>
    <w:rsid w:val="000E1606"/>
    <w:rsid w:val="000F419D"/>
    <w:rsid w:val="00143E34"/>
    <w:rsid w:val="00160388"/>
    <w:rsid w:val="001678AC"/>
    <w:rsid w:val="00193C65"/>
    <w:rsid w:val="001A020E"/>
    <w:rsid w:val="001A5FC9"/>
    <w:rsid w:val="00201597"/>
    <w:rsid w:val="00210F34"/>
    <w:rsid w:val="00211A7A"/>
    <w:rsid w:val="002A36AE"/>
    <w:rsid w:val="00306E0B"/>
    <w:rsid w:val="00317DE3"/>
    <w:rsid w:val="003439F6"/>
    <w:rsid w:val="00356DE8"/>
    <w:rsid w:val="00372C22"/>
    <w:rsid w:val="0038220F"/>
    <w:rsid w:val="00382CC1"/>
    <w:rsid w:val="003966CB"/>
    <w:rsid w:val="003A330B"/>
    <w:rsid w:val="003B6E2F"/>
    <w:rsid w:val="003C3B16"/>
    <w:rsid w:val="003D39EA"/>
    <w:rsid w:val="00404E19"/>
    <w:rsid w:val="004110C7"/>
    <w:rsid w:val="00473DAE"/>
    <w:rsid w:val="004C2705"/>
    <w:rsid w:val="004E2AAF"/>
    <w:rsid w:val="005266F9"/>
    <w:rsid w:val="00553AF1"/>
    <w:rsid w:val="005A7022"/>
    <w:rsid w:val="0060134F"/>
    <w:rsid w:val="00624D92"/>
    <w:rsid w:val="00637938"/>
    <w:rsid w:val="00640982"/>
    <w:rsid w:val="006545B3"/>
    <w:rsid w:val="006C3A08"/>
    <w:rsid w:val="00707468"/>
    <w:rsid w:val="00755463"/>
    <w:rsid w:val="007611F4"/>
    <w:rsid w:val="007A64EE"/>
    <w:rsid w:val="00811003"/>
    <w:rsid w:val="00832B2F"/>
    <w:rsid w:val="00870A7D"/>
    <w:rsid w:val="008769FB"/>
    <w:rsid w:val="008840FD"/>
    <w:rsid w:val="00891838"/>
    <w:rsid w:val="008A379F"/>
    <w:rsid w:val="008B33E1"/>
    <w:rsid w:val="008E1C78"/>
    <w:rsid w:val="009809C8"/>
    <w:rsid w:val="0098149D"/>
    <w:rsid w:val="009A0B5D"/>
    <w:rsid w:val="009C45C8"/>
    <w:rsid w:val="009D135D"/>
    <w:rsid w:val="009D3CB8"/>
    <w:rsid w:val="00A35689"/>
    <w:rsid w:val="00A36B85"/>
    <w:rsid w:val="00A636F6"/>
    <w:rsid w:val="00A63C30"/>
    <w:rsid w:val="00AD11D7"/>
    <w:rsid w:val="00AD4D3C"/>
    <w:rsid w:val="00AD7DE8"/>
    <w:rsid w:val="00B20A36"/>
    <w:rsid w:val="00B3296F"/>
    <w:rsid w:val="00B46504"/>
    <w:rsid w:val="00B666B9"/>
    <w:rsid w:val="00B7224F"/>
    <w:rsid w:val="00B75B72"/>
    <w:rsid w:val="00BB6CB2"/>
    <w:rsid w:val="00BC4D03"/>
    <w:rsid w:val="00CA45B4"/>
    <w:rsid w:val="00CB7C3E"/>
    <w:rsid w:val="00CE6EDE"/>
    <w:rsid w:val="00CF787B"/>
    <w:rsid w:val="00D05985"/>
    <w:rsid w:val="00D05D45"/>
    <w:rsid w:val="00D16D80"/>
    <w:rsid w:val="00D2184E"/>
    <w:rsid w:val="00E612B6"/>
    <w:rsid w:val="00E7472F"/>
    <w:rsid w:val="00EC0DA6"/>
    <w:rsid w:val="00ED4BAF"/>
    <w:rsid w:val="00EE19DC"/>
    <w:rsid w:val="00F07158"/>
    <w:rsid w:val="00F306A3"/>
    <w:rsid w:val="00F65373"/>
    <w:rsid w:val="00FC1E15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4D0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C4D0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6E0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218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A7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4D0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C4D0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6E0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218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A7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161D8-DC70-4ACF-BD1C-F47BB513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</cp:revision>
  <cp:lastPrinted>2025-01-16T05:41:00Z</cp:lastPrinted>
  <dcterms:created xsi:type="dcterms:W3CDTF">2025-01-16T07:48:00Z</dcterms:created>
  <dcterms:modified xsi:type="dcterms:W3CDTF">2025-01-20T12:50:00Z</dcterms:modified>
</cp:coreProperties>
</file>